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1656" w14:textId="77777777" w:rsidR="00B75A43" w:rsidRDefault="00B75A43" w:rsidP="00B75A43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/>
          <w:sz w:val="28"/>
          <w:szCs w:val="28"/>
          <w:lang w:val="es-419"/>
        </w:rPr>
      </w:pPr>
    </w:p>
    <w:p w14:paraId="1C499552" w14:textId="77777777" w:rsidR="00B75A43" w:rsidRDefault="00B75A43" w:rsidP="00B75A43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/>
          <w:sz w:val="28"/>
          <w:szCs w:val="28"/>
          <w:lang w:val="es-419"/>
        </w:rPr>
      </w:pPr>
    </w:p>
    <w:p w14:paraId="6014DF1E" w14:textId="77777777" w:rsidR="00B75A43" w:rsidRDefault="00B75A43" w:rsidP="00B75A43">
      <w:pPr>
        <w:spacing w:after="0" w:line="320" w:lineRule="exact"/>
        <w:ind w:right="6"/>
        <w:jc w:val="center"/>
        <w:rPr>
          <w:rFonts w:ascii="Cambria" w:eastAsia="Arial" w:hAnsi="Cambria" w:cs="Arial"/>
          <w:b/>
          <w:color w:val="2F5496"/>
          <w:sz w:val="28"/>
          <w:szCs w:val="28"/>
          <w:lang w:val="es-419"/>
        </w:rPr>
      </w:pPr>
    </w:p>
    <w:p w14:paraId="7CD80B44" w14:textId="4DF2362B" w:rsidR="00B75A43" w:rsidRPr="00B75A43" w:rsidRDefault="00B75A43" w:rsidP="00B75A43">
      <w:pPr>
        <w:spacing w:after="0" w:line="240" w:lineRule="auto"/>
        <w:ind w:right="6"/>
        <w:jc w:val="center"/>
        <w:rPr>
          <w:rFonts w:ascii="Cambria" w:eastAsia="Arial" w:hAnsi="Cambria" w:cs="Arial"/>
          <w:b/>
          <w:color w:val="2F5496"/>
          <w:sz w:val="28"/>
          <w:szCs w:val="28"/>
          <w:lang w:val="es-419"/>
        </w:rPr>
      </w:pPr>
      <w:r w:rsidRPr="00B75A43">
        <w:rPr>
          <w:rFonts w:ascii="Cambria" w:eastAsia="Arial" w:hAnsi="Cambria" w:cs="Arial"/>
          <w:b/>
          <w:color w:val="2F5496"/>
          <w:sz w:val="28"/>
          <w:szCs w:val="28"/>
          <w:lang w:val="es-419"/>
        </w:rPr>
        <w:t xml:space="preserve">29° </w:t>
      </w:r>
      <w:proofErr w:type="spellStart"/>
      <w:r w:rsidRPr="00B75A43">
        <w:rPr>
          <w:rFonts w:ascii="Cambria" w:eastAsia="Arial" w:hAnsi="Cambria" w:cs="Arial"/>
          <w:b/>
          <w:color w:val="2F5496"/>
          <w:sz w:val="28"/>
          <w:szCs w:val="28"/>
          <w:lang w:val="es-419"/>
        </w:rPr>
        <w:t>Conqreso</w:t>
      </w:r>
      <w:proofErr w:type="spellEnd"/>
      <w:r w:rsidRPr="00B75A43">
        <w:rPr>
          <w:rFonts w:ascii="Cambria" w:eastAsia="Arial" w:hAnsi="Cambria" w:cs="Arial"/>
          <w:b/>
          <w:color w:val="2F5496"/>
          <w:sz w:val="28"/>
          <w:szCs w:val="28"/>
          <w:lang w:val="es-419"/>
        </w:rPr>
        <w:t xml:space="preserve"> Internacional del Notariado</w:t>
      </w:r>
    </w:p>
    <w:p w14:paraId="07352F29" w14:textId="7F385703" w:rsidR="00B75A43" w:rsidRPr="00B75A43" w:rsidRDefault="00B75A43" w:rsidP="00B75A43">
      <w:pPr>
        <w:spacing w:after="277" w:line="240" w:lineRule="auto"/>
        <w:ind w:left="12"/>
        <w:jc w:val="center"/>
        <w:rPr>
          <w:rFonts w:ascii="Cambria" w:hAnsi="Cambria"/>
          <w:color w:val="2F5496"/>
          <w:sz w:val="24"/>
          <w:szCs w:val="24"/>
          <w:lang w:val="es-419"/>
        </w:rPr>
      </w:pPr>
      <w:r w:rsidRPr="00B75A43">
        <w:rPr>
          <w:rFonts w:ascii="Cambria" w:hAnsi="Cambria"/>
          <w:b/>
          <w:color w:val="2F5496"/>
          <w:sz w:val="24"/>
          <w:szCs w:val="24"/>
          <w:lang w:val="es-419"/>
        </w:rPr>
        <w:t xml:space="preserve">Yakarta, Indonesia – 27-30 </w:t>
      </w:r>
      <w:bookmarkStart w:id="0" w:name="_GoBack"/>
      <w:bookmarkEnd w:id="0"/>
      <w:r w:rsidR="00D63CE4" w:rsidRPr="00B75A43">
        <w:rPr>
          <w:rFonts w:ascii="Cambria" w:hAnsi="Cambria"/>
          <w:b/>
          <w:color w:val="2F5496"/>
          <w:sz w:val="24"/>
          <w:szCs w:val="24"/>
          <w:lang w:val="es-419"/>
        </w:rPr>
        <w:t>noviembre</w:t>
      </w:r>
      <w:r w:rsidRPr="00B75A43">
        <w:rPr>
          <w:rFonts w:ascii="Cambria" w:hAnsi="Cambria"/>
          <w:b/>
          <w:color w:val="2F5496"/>
          <w:sz w:val="24"/>
          <w:szCs w:val="24"/>
          <w:lang w:val="es-419"/>
        </w:rPr>
        <w:t xml:space="preserve"> 2019</w:t>
      </w:r>
    </w:p>
    <w:p w14:paraId="20B771EC" w14:textId="3583CD21" w:rsidR="00D739A7" w:rsidRPr="00B75A43" w:rsidRDefault="0037523F" w:rsidP="00B75A43">
      <w:pPr>
        <w:spacing w:line="240" w:lineRule="auto"/>
        <w:jc w:val="center"/>
        <w:rPr>
          <w:rFonts w:ascii="Cambria" w:hAnsi="Cambria"/>
          <w:b/>
          <w:bCs/>
          <w:color w:val="2F5496"/>
          <w:sz w:val="28"/>
          <w:szCs w:val="28"/>
          <w:lang w:val="es-ES"/>
        </w:rPr>
      </w:pPr>
      <w:r w:rsidRPr="00B75A43">
        <w:rPr>
          <w:rFonts w:ascii="Cambria" w:hAnsi="Cambria"/>
          <w:b/>
          <w:bCs/>
          <w:color w:val="2F5496"/>
          <w:sz w:val="28"/>
          <w:szCs w:val="28"/>
          <w:lang w:val="es-ES"/>
        </w:rPr>
        <w:t>Tema 2: El Notario y la persona física</w:t>
      </w:r>
    </w:p>
    <w:p w14:paraId="52BADE22" w14:textId="2C2C1E57" w:rsidR="0037523F" w:rsidRPr="00B75A43" w:rsidRDefault="00B75A43" w:rsidP="00B75A43">
      <w:pPr>
        <w:pBdr>
          <w:bottom w:val="single" w:sz="12" w:space="15" w:color="auto"/>
        </w:pBdr>
        <w:spacing w:line="240" w:lineRule="auto"/>
        <w:jc w:val="center"/>
        <w:rPr>
          <w:rFonts w:ascii="Cambria" w:hAnsi="Cambria"/>
          <w:b/>
          <w:bCs/>
          <w:color w:val="2F5496"/>
          <w:sz w:val="28"/>
          <w:szCs w:val="28"/>
          <w:lang w:val="es-419"/>
        </w:rPr>
      </w:pPr>
      <w:r>
        <w:rPr>
          <w:rFonts w:ascii="Cambria" w:hAnsi="Cambria"/>
          <w:b/>
          <w:bCs/>
          <w:color w:val="2F5496"/>
          <w:sz w:val="28"/>
          <w:szCs w:val="28"/>
          <w:lang w:val="es-419"/>
        </w:rPr>
        <w:t>CONCLUSIONES</w:t>
      </w:r>
    </w:p>
    <w:p w14:paraId="1B435532" w14:textId="77777777" w:rsidR="0037523F" w:rsidRPr="00B75A43" w:rsidRDefault="0037523F" w:rsidP="00B75A43">
      <w:pPr>
        <w:spacing w:after="120" w:line="280" w:lineRule="exact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 xml:space="preserve">CONSIDERANDO que el notario es una autoridad que actúa en favor de la seguridad, de la asistencia y del apoyo de la persona física, en todas las etapas de su existencia y en todas las situaciones patrimoniales, personales y familiares; </w:t>
      </w:r>
    </w:p>
    <w:p w14:paraId="15108074" w14:textId="26AB78BB" w:rsidR="0037523F" w:rsidRPr="00B75A43" w:rsidRDefault="0037523F" w:rsidP="00B75A43">
      <w:pPr>
        <w:spacing w:after="120" w:line="280" w:lineRule="exact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CONSIDERANDO el lugar y la evolución de la persona física en la sociedad, los nuevos modelos de vida de las personas físicas, en particular la mayor movilidad, la internacionalización, la digitalización y las evoluciones culturales y sociales;</w:t>
      </w:r>
    </w:p>
    <w:p w14:paraId="445B8E69" w14:textId="77777777" w:rsidR="00D5256F" w:rsidRPr="00B75A43" w:rsidRDefault="0037523F" w:rsidP="00B75A43">
      <w:pPr>
        <w:spacing w:after="120" w:line="280" w:lineRule="exact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 xml:space="preserve">CONSIDERANDO la necesidad de seguridad jurídica, garantía de paz social a la que el notario puede responder en su calidad de tercero de confianza; </w:t>
      </w:r>
    </w:p>
    <w:p w14:paraId="5FCB8FC7" w14:textId="561024AB" w:rsidR="0037523F" w:rsidRPr="00B75A43" w:rsidRDefault="0037523F" w:rsidP="00B75A43">
      <w:pPr>
        <w:spacing w:after="120" w:line="280" w:lineRule="exact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CONSIDERANDO la amplitud y la progresión constante de las solicitudes de servicios notariales por parte de las personas físicas;</w:t>
      </w:r>
    </w:p>
    <w:p w14:paraId="494F993B" w14:textId="114A83B4" w:rsidR="0055116B" w:rsidRPr="00B75A43" w:rsidRDefault="00C92B91" w:rsidP="00B75A43">
      <w:pPr>
        <w:spacing w:after="120" w:line="280" w:lineRule="exact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El 29º Congreso Internacional del Notariado recomienda:</w:t>
      </w:r>
    </w:p>
    <w:p w14:paraId="1C9326AD" w14:textId="5DCAF354" w:rsidR="003D7D81" w:rsidRPr="00B75A43" w:rsidRDefault="00B75A43" w:rsidP="00B75A43">
      <w:pPr>
        <w:pStyle w:val="Paragrafoelenco"/>
        <w:spacing w:after="60" w:line="280" w:lineRule="exact"/>
        <w:ind w:left="284"/>
        <w:contextualSpacing w:val="0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1°)</w:t>
      </w:r>
      <w:r>
        <w:rPr>
          <w:rFonts w:cstheme="minorHAnsi"/>
          <w:sz w:val="24"/>
          <w:szCs w:val="24"/>
          <w:lang w:val="es-ES"/>
        </w:rPr>
        <w:tab/>
      </w:r>
      <w:r w:rsidR="00C92B91" w:rsidRPr="00B75A43">
        <w:rPr>
          <w:rFonts w:cstheme="minorHAnsi"/>
          <w:sz w:val="24"/>
          <w:szCs w:val="24"/>
          <w:lang w:val="es-ES"/>
        </w:rPr>
        <w:t xml:space="preserve">Reforzar y/o </w:t>
      </w:r>
      <w:r w:rsidR="00CF0851" w:rsidRPr="00B75A43">
        <w:rPr>
          <w:rFonts w:cstheme="minorHAnsi"/>
          <w:sz w:val="24"/>
          <w:szCs w:val="24"/>
          <w:lang w:val="es-ES"/>
        </w:rPr>
        <w:t>introducir:</w:t>
      </w:r>
    </w:p>
    <w:p w14:paraId="0DB63B7D" w14:textId="5EB994A0" w:rsidR="0055116B" w:rsidRPr="00B75A43" w:rsidRDefault="00C92B91" w:rsidP="00B75A43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la intervención del notario para asegurar el proceso contractual relativo a la concepción y la filiación de un niño nacido o por nacer, y proteger mejor sus derechos, así como los de sus padres;</w:t>
      </w:r>
    </w:p>
    <w:p w14:paraId="4FE2D3B2" w14:textId="20F7A0EF" w:rsidR="003D7D81" w:rsidRPr="00B75A43" w:rsidRDefault="00C92B91" w:rsidP="00B75A43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la misión del notario en el reconocimiento de los diferentes modos de filiación y, en particular, la adopción, mediante el establecimiento de un acta notarial;</w:t>
      </w:r>
    </w:p>
    <w:p w14:paraId="4E5739D7" w14:textId="768F306A" w:rsidR="003D7D81" w:rsidRPr="00B75A43" w:rsidRDefault="00C92B91" w:rsidP="00B75A43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el papel del notario en la jurisdicción voluntaria;</w:t>
      </w:r>
    </w:p>
    <w:p w14:paraId="7751B92F" w14:textId="72AA5AE9" w:rsidR="00F26A1E" w:rsidRPr="00B75A43" w:rsidRDefault="00C92B91" w:rsidP="00B75A43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la intervención del notario en la regulación de las relaciones sociales mediante la aplicación de modos alternativos de solución de conflictos, la prevención de conflictos familiares y la ratificación de acuerdos con mutuo consentimiento;</w:t>
      </w:r>
    </w:p>
    <w:p w14:paraId="6A11C43F" w14:textId="323BEC3B" w:rsidR="00F26A1E" w:rsidRPr="00B75A43" w:rsidRDefault="00C92B91" w:rsidP="00B75A43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la contribución del notario en la protección de los derechos humanos y del patrimonio de las personas en situación de vulnerabilidad debido, en particular, a su edad, su discapacidad;</w:t>
      </w:r>
    </w:p>
    <w:p w14:paraId="15CD7692" w14:textId="4833BC45" w:rsidR="003307BA" w:rsidRPr="00B75A43" w:rsidRDefault="00C92B91" w:rsidP="00B75A43">
      <w:pPr>
        <w:pStyle w:val="Paragrafoelenco"/>
        <w:numPr>
          <w:ilvl w:val="0"/>
          <w:numId w:val="4"/>
        </w:numPr>
        <w:spacing w:after="120" w:line="280" w:lineRule="exact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el papel del notario en materia de asistencia, apoyo y salvaguardia de los intereses de las personas en situación de vulnerabilidad;</w:t>
      </w:r>
    </w:p>
    <w:p w14:paraId="202FE72E" w14:textId="4CE1DD5F" w:rsidR="001515F1" w:rsidRPr="00B75A43" w:rsidRDefault="00B75A43" w:rsidP="00B75A43">
      <w:pPr>
        <w:pStyle w:val="Paragrafoelenco"/>
        <w:spacing w:after="120" w:line="280" w:lineRule="exact"/>
        <w:ind w:hanging="436"/>
        <w:contextualSpacing w:val="0"/>
        <w:jc w:val="both"/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>2°)</w:t>
      </w:r>
      <w:r>
        <w:rPr>
          <w:rFonts w:cstheme="minorHAnsi"/>
          <w:sz w:val="24"/>
          <w:szCs w:val="24"/>
          <w:lang w:val="es-ES"/>
        </w:rPr>
        <w:tab/>
      </w:r>
      <w:r w:rsidR="00CF0851" w:rsidRPr="00B75A43">
        <w:rPr>
          <w:rFonts w:cstheme="minorHAnsi"/>
          <w:sz w:val="24"/>
          <w:szCs w:val="24"/>
          <w:lang w:val="es-ES"/>
        </w:rPr>
        <w:t>Promover los servicios notariales y favorecer la difusión de informaciones claras y accesibles a las personas sobre la naturaleza y las ventajas de la intervención del notario, mediante la comunicación procedente de las instituciones profesionales;</w:t>
      </w:r>
    </w:p>
    <w:p w14:paraId="546B9D5A" w14:textId="0D0862F1" w:rsidR="00C27DE6" w:rsidRPr="00B75A43" w:rsidRDefault="00C27DE6" w:rsidP="00B75A43">
      <w:pPr>
        <w:pStyle w:val="Paragrafoelenco"/>
        <w:spacing w:after="120" w:line="280" w:lineRule="exact"/>
        <w:ind w:hanging="436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3</w:t>
      </w:r>
      <w:r w:rsidR="003307BA" w:rsidRPr="00B75A43">
        <w:rPr>
          <w:rFonts w:cstheme="minorHAnsi"/>
          <w:sz w:val="24"/>
          <w:szCs w:val="24"/>
          <w:lang w:val="es-ES"/>
        </w:rPr>
        <w:t>°)</w:t>
      </w:r>
      <w:r w:rsidR="00B75A43">
        <w:rPr>
          <w:rFonts w:cstheme="minorHAnsi"/>
          <w:i/>
          <w:sz w:val="24"/>
          <w:szCs w:val="24"/>
          <w:lang w:val="es-ES"/>
        </w:rPr>
        <w:tab/>
      </w:r>
      <w:r w:rsidR="00CF0851" w:rsidRPr="00B75A43">
        <w:rPr>
          <w:rFonts w:cstheme="minorHAnsi"/>
          <w:sz w:val="24"/>
          <w:szCs w:val="24"/>
          <w:lang w:val="es-ES"/>
        </w:rPr>
        <w:t>Tomar todas las medidas necesarias para garantizar la accesibilidad del servicio notarial en todas las zonas del territorio;</w:t>
      </w:r>
    </w:p>
    <w:p w14:paraId="7E01437F" w14:textId="77777777" w:rsidR="00B75A43" w:rsidRDefault="00C27DE6" w:rsidP="00B75A43">
      <w:pPr>
        <w:pStyle w:val="Paragrafoelenco"/>
        <w:spacing w:after="120" w:line="280" w:lineRule="exact"/>
        <w:ind w:hanging="436"/>
        <w:contextualSpacing w:val="0"/>
        <w:jc w:val="both"/>
        <w:rPr>
          <w:rFonts w:cstheme="minorHAnsi"/>
          <w:sz w:val="24"/>
          <w:szCs w:val="24"/>
          <w:lang w:val="es-ES"/>
        </w:rPr>
      </w:pPr>
      <w:r w:rsidRPr="00B75A43">
        <w:rPr>
          <w:rFonts w:cstheme="minorHAnsi"/>
          <w:sz w:val="24"/>
          <w:szCs w:val="24"/>
          <w:lang w:val="es-ES"/>
        </w:rPr>
        <w:t>4°)</w:t>
      </w:r>
      <w:r w:rsidR="00B75A43">
        <w:rPr>
          <w:rFonts w:cstheme="minorHAnsi"/>
          <w:sz w:val="24"/>
          <w:szCs w:val="24"/>
          <w:lang w:val="es-ES"/>
        </w:rPr>
        <w:tab/>
      </w:r>
      <w:r w:rsidR="00CF0851" w:rsidRPr="00B75A43">
        <w:rPr>
          <w:rFonts w:cstheme="minorHAnsi"/>
          <w:sz w:val="24"/>
          <w:szCs w:val="24"/>
          <w:lang w:val="es-ES"/>
        </w:rPr>
        <w:t>Tener en cuenta los nuevos modelos de vida de las personas físicas, en particular la mayor movilidad, la internacionalización, la digitalización y las evoluciones culturales y sociales, a fin de promover la igualdad de derechos.</w:t>
      </w:r>
    </w:p>
    <w:p w14:paraId="07860726" w14:textId="2D6104C8" w:rsidR="00B75A43" w:rsidRPr="00B75A43" w:rsidRDefault="00B75A43" w:rsidP="00B75A43">
      <w:pPr>
        <w:pStyle w:val="Paragrafoelenco"/>
        <w:spacing w:after="120" w:line="280" w:lineRule="exact"/>
        <w:ind w:hanging="436"/>
        <w:contextualSpacing w:val="0"/>
        <w:jc w:val="center"/>
        <w:rPr>
          <w:rFonts w:cstheme="minorHAnsi"/>
          <w:sz w:val="24"/>
          <w:szCs w:val="24"/>
          <w:lang w:val="es-419"/>
        </w:rPr>
      </w:pPr>
      <w:r w:rsidRPr="00B75A43">
        <w:rPr>
          <w:rFonts w:cstheme="minorHAnsi"/>
          <w:b/>
          <w:szCs w:val="24"/>
          <w:lang w:val="es-419"/>
        </w:rPr>
        <w:t>-∞-∞-∞-</w:t>
      </w:r>
    </w:p>
    <w:sectPr w:rsidR="00B75A43" w:rsidRPr="00B75A43" w:rsidSect="00B75A43">
      <w:headerReference w:type="default" r:id="rId8"/>
      <w:footerReference w:type="default" r:id="rId9"/>
      <w:pgSz w:w="11906" w:h="16838"/>
      <w:pgMar w:top="1417" w:right="1417" w:bottom="851" w:left="1417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7BF52" w14:textId="77777777" w:rsidR="0030592C" w:rsidRDefault="0030592C" w:rsidP="00042970">
      <w:pPr>
        <w:spacing w:after="0" w:line="240" w:lineRule="auto"/>
      </w:pPr>
      <w:r>
        <w:separator/>
      </w:r>
    </w:p>
  </w:endnote>
  <w:endnote w:type="continuationSeparator" w:id="0">
    <w:p w14:paraId="3D68E480" w14:textId="77777777" w:rsidR="0030592C" w:rsidRDefault="0030592C" w:rsidP="0004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E5DFA" w14:textId="24AF9361" w:rsidR="00B75A43" w:rsidRPr="00B75A43" w:rsidRDefault="00B75A43" w:rsidP="00B75A43">
    <w:pPr>
      <w:pStyle w:val="Pidipagina"/>
      <w:rPr>
        <w:lang w:val="it-IT"/>
      </w:rPr>
    </w:pP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Tradu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cción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español</w:t>
    </w:r>
    <w:proofErr w:type="spellEnd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– </w:t>
    </w:r>
    <w:proofErr w:type="spellStart"/>
    <w:r w:rsidRPr="001350C9"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Versi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ó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n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 xml:space="preserve"> original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fr-FR"/>
      </w:rPr>
      <w:t>francés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73E36" w14:textId="77777777" w:rsidR="0030592C" w:rsidRDefault="0030592C" w:rsidP="00042970">
      <w:pPr>
        <w:spacing w:after="0" w:line="240" w:lineRule="auto"/>
      </w:pPr>
      <w:r>
        <w:separator/>
      </w:r>
    </w:p>
  </w:footnote>
  <w:footnote w:type="continuationSeparator" w:id="0">
    <w:p w14:paraId="44484FB0" w14:textId="77777777" w:rsidR="0030592C" w:rsidRDefault="0030592C" w:rsidP="0004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0D8EC" w14:textId="77777777" w:rsidR="00B75A43" w:rsidRDefault="00B75A43" w:rsidP="00B75A43">
    <w:r>
      <w:rPr>
        <w:noProof/>
      </w:rPr>
      <w:drawing>
        <wp:anchor distT="0" distB="0" distL="114300" distR="114300" simplePos="0" relativeHeight="251660288" behindDoc="1" locked="0" layoutInCell="1" allowOverlap="1" wp14:anchorId="432EC54E" wp14:editId="745406A4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68FC274" wp14:editId="6423C62A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476201" w14:textId="77777777" w:rsidR="00B75A43" w:rsidRDefault="00B75A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B64B8"/>
    <w:multiLevelType w:val="hybridMultilevel"/>
    <w:tmpl w:val="980A291A"/>
    <w:lvl w:ilvl="0" w:tplc="4F666DB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4A2C23"/>
    <w:multiLevelType w:val="hybridMultilevel"/>
    <w:tmpl w:val="F896248E"/>
    <w:lvl w:ilvl="0" w:tplc="9EA6B45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74457"/>
    <w:multiLevelType w:val="hybridMultilevel"/>
    <w:tmpl w:val="FE00EB9A"/>
    <w:lvl w:ilvl="0" w:tplc="9EA6B450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6B"/>
    <w:rsid w:val="00042970"/>
    <w:rsid w:val="000C3BB1"/>
    <w:rsid w:val="000D5E27"/>
    <w:rsid w:val="001515F1"/>
    <w:rsid w:val="0016478A"/>
    <w:rsid w:val="00183324"/>
    <w:rsid w:val="001D1D7E"/>
    <w:rsid w:val="001E1C40"/>
    <w:rsid w:val="00263B89"/>
    <w:rsid w:val="0030592C"/>
    <w:rsid w:val="003307BA"/>
    <w:rsid w:val="0036406A"/>
    <w:rsid w:val="0037523F"/>
    <w:rsid w:val="003D7D81"/>
    <w:rsid w:val="003F0EE0"/>
    <w:rsid w:val="004125C3"/>
    <w:rsid w:val="004D20D8"/>
    <w:rsid w:val="0055116B"/>
    <w:rsid w:val="00663C95"/>
    <w:rsid w:val="006B41CF"/>
    <w:rsid w:val="006D117D"/>
    <w:rsid w:val="006F27C6"/>
    <w:rsid w:val="00746842"/>
    <w:rsid w:val="00830EC0"/>
    <w:rsid w:val="00876BB0"/>
    <w:rsid w:val="00906CBA"/>
    <w:rsid w:val="009174D2"/>
    <w:rsid w:val="009B3371"/>
    <w:rsid w:val="00B11CDC"/>
    <w:rsid w:val="00B75A43"/>
    <w:rsid w:val="00B85D5C"/>
    <w:rsid w:val="00BF3683"/>
    <w:rsid w:val="00C27DE6"/>
    <w:rsid w:val="00C9284E"/>
    <w:rsid w:val="00C92B91"/>
    <w:rsid w:val="00CF0851"/>
    <w:rsid w:val="00D5256F"/>
    <w:rsid w:val="00D63CE4"/>
    <w:rsid w:val="00D739A7"/>
    <w:rsid w:val="00E049E6"/>
    <w:rsid w:val="00F2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A4531"/>
  <w15:docId w15:val="{39969373-2650-4515-BA66-9B2A840B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16B"/>
    <w:pPr>
      <w:spacing w:after="160" w:line="256" w:lineRule="auto"/>
    </w:pPr>
    <w:rPr>
      <w:lang w:val="fr-S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1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2970"/>
    <w:rPr>
      <w:lang w:val="fr-SN"/>
    </w:rPr>
  </w:style>
  <w:style w:type="paragraph" w:styleId="Pidipagina">
    <w:name w:val="footer"/>
    <w:basedOn w:val="Normale"/>
    <w:link w:val="Pidipagina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2970"/>
    <w:rPr>
      <w:lang w:val="fr-S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CD388-9E02-4C48-B0EF-CD253464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FMT</dc:creator>
  <cp:keywords/>
  <dc:description/>
  <cp:lastModifiedBy>Rita Caffelli</cp:lastModifiedBy>
  <cp:revision>4</cp:revision>
  <dcterms:created xsi:type="dcterms:W3CDTF">2020-05-05T15:06:00Z</dcterms:created>
  <dcterms:modified xsi:type="dcterms:W3CDTF">2020-05-05T15:13:00Z</dcterms:modified>
</cp:coreProperties>
</file>